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A" w:rsidRPr="00E27583" w:rsidRDefault="00416AD4" w:rsidP="00EF3C2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bookmarkStart w:id="0" w:name="_GoBack"/>
      <w:bookmarkEnd w:id="0"/>
      <w:r w:rsidRPr="00E27583">
        <w:rPr>
          <w:rFonts w:ascii="Arial" w:hAnsi="Arial" w:cs="Arial"/>
          <w:b/>
          <w:sz w:val="32"/>
          <w:szCs w:val="24"/>
          <w:lang w:val="en"/>
        </w:rPr>
        <w:t xml:space="preserve">Crapo Statement at </w:t>
      </w:r>
      <w:r w:rsidR="003C7741" w:rsidRPr="00E27583">
        <w:rPr>
          <w:rFonts w:ascii="Arial" w:hAnsi="Arial" w:cs="Arial"/>
          <w:b/>
          <w:sz w:val="32"/>
          <w:szCs w:val="24"/>
          <w:lang w:val="en"/>
        </w:rPr>
        <w:t>Equifax</w:t>
      </w:r>
      <w:r w:rsidR="00F130BF" w:rsidRPr="00E27583">
        <w:rPr>
          <w:rFonts w:ascii="Arial" w:hAnsi="Arial" w:cs="Arial"/>
          <w:b/>
          <w:sz w:val="32"/>
          <w:szCs w:val="24"/>
          <w:lang w:val="en"/>
        </w:rPr>
        <w:t xml:space="preserve"> </w:t>
      </w:r>
      <w:r w:rsidR="0003429A" w:rsidRPr="00E27583">
        <w:rPr>
          <w:rFonts w:ascii="Arial" w:hAnsi="Arial" w:cs="Arial"/>
          <w:b/>
          <w:sz w:val="32"/>
          <w:szCs w:val="24"/>
          <w:lang w:val="en"/>
        </w:rPr>
        <w:t>Hearing</w:t>
      </w:r>
    </w:p>
    <w:p w:rsidR="007D419A" w:rsidRPr="00E27583" w:rsidRDefault="007D419A" w:rsidP="00EF3C2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</w:p>
    <w:p w:rsidR="002D3F57" w:rsidRPr="00E27583" w:rsidRDefault="002D3F57" w:rsidP="00EF3C2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27583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</w:t>
      </w:r>
      <w:r w:rsidR="003D23EE" w:rsidRPr="00E27583">
        <w:rPr>
          <w:rFonts w:ascii="Arial" w:hAnsi="Arial" w:cs="Arial"/>
          <w:sz w:val="24"/>
          <w:szCs w:val="24"/>
          <w:lang w:val="en"/>
        </w:rPr>
        <w:t>following remarks during a full committee hearing entitled:</w:t>
      </w:r>
      <w:r w:rsidR="00416AD4" w:rsidRPr="00E27583">
        <w:rPr>
          <w:rFonts w:ascii="Arial" w:hAnsi="Arial" w:cs="Arial"/>
          <w:sz w:val="24"/>
          <w:szCs w:val="24"/>
          <w:lang w:val="en"/>
        </w:rPr>
        <w:t xml:space="preserve"> “</w:t>
      </w:r>
      <w:r w:rsidR="003C7741" w:rsidRPr="00E27583">
        <w:rPr>
          <w:rFonts w:ascii="Arial" w:hAnsi="Arial" w:cs="Arial"/>
          <w:sz w:val="24"/>
          <w:szCs w:val="24"/>
          <w:lang w:val="en"/>
        </w:rPr>
        <w:t>An Examination of the Equifax Cybersecurity Breach.”</w:t>
      </w:r>
      <w:r w:rsidR="0003429A" w:rsidRPr="00E27583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A72C1D" w:rsidRPr="00E27583" w:rsidRDefault="00A72C1D" w:rsidP="00EF3C2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E27583" w:rsidRDefault="002D3F57" w:rsidP="00EF3C2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E27583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03429A" w:rsidRPr="00E27583" w:rsidRDefault="0003429A" w:rsidP="00EF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This morning we will hear testimony from Richard Smith, former Chairman and Chief Executive Officer of Equifax, who held those positions until last week. </w:t>
      </w:r>
    </w:p>
    <w:p w:rsidR="00231A80" w:rsidRPr="00E27583" w:rsidRDefault="00231A8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A80" w:rsidRPr="00E27583" w:rsidRDefault="00231A8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 xml:space="preserve">“I understand that you are now serving as an unpaid advisor to the company, and appreciate your willingness to testify </w:t>
      </w:r>
      <w:r w:rsidR="003C7741" w:rsidRPr="00E27583">
        <w:rPr>
          <w:rFonts w:ascii="Arial" w:hAnsi="Arial" w:cs="Arial"/>
          <w:sz w:val="24"/>
          <w:szCs w:val="24"/>
        </w:rPr>
        <w:t xml:space="preserve">about the events surrounding the breach and Equifax’s response while you were leading the company. </w:t>
      </w:r>
    </w:p>
    <w:p w:rsidR="00231A80" w:rsidRPr="00E27583" w:rsidRDefault="00231A8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Given the severity of this data breach, Congress will continue to examine the facts behind it and what can be done to prevent similar situations. </w:t>
      </w:r>
    </w:p>
    <w:p w:rsidR="00EF3C20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Cybersecurity is one of the most pressing issues facing companies, consumers and governments alike, and is one of the biggest threats to our financial system.</w:t>
      </w:r>
    </w:p>
    <w:p w:rsidR="00EF3C20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The amount of data that the private industry and the government collect and store is very concerning.  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There is an intrinsic vulnerability in collecting and storing personal financial information, and we need to have a meaningful discussion on how to protect and limit access to it.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The Banking Committee takes its oversight of credit bureaus seriously, as they are financial institutions under the Gramm–Leach–Bliley Act.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Credit bureaus serve a critical function in our financial system and have become a daily part of every American’s life.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Every day, these institutions intersect in people’s attempts to get credit cards, car loans, mortgages and other items.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Consumers may know about their involvement in their lives, such as when they directly request a credit report, but sometimes they </w:t>
      </w:r>
      <w:r w:rsidRPr="00E27583">
        <w:rPr>
          <w:rFonts w:ascii="Arial" w:hAnsi="Arial" w:cs="Arial"/>
          <w:sz w:val="24"/>
          <w:szCs w:val="24"/>
        </w:rPr>
        <w:t>may</w:t>
      </w:r>
      <w:r w:rsidR="003C7741" w:rsidRPr="00E27583">
        <w:rPr>
          <w:rFonts w:ascii="Arial" w:hAnsi="Arial" w:cs="Arial"/>
          <w:sz w:val="24"/>
          <w:szCs w:val="24"/>
        </w:rPr>
        <w:t xml:space="preserve"> not, like when a company requests a background check to determine their eligibility for a cell phone.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The ability of Americans to easily access credit is one of the many things that make our economy and country the envy of the world.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It is also why this breach is so shocking and concerning.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Here is what we know based on </w:t>
      </w:r>
      <w:r w:rsidR="00330D3F" w:rsidRPr="00E27583">
        <w:rPr>
          <w:rFonts w:ascii="Arial" w:hAnsi="Arial" w:cs="Arial"/>
          <w:sz w:val="24"/>
          <w:szCs w:val="24"/>
        </w:rPr>
        <w:t>information from Equifax</w:t>
      </w:r>
      <w:r w:rsidR="003C7741" w:rsidRPr="00E27583">
        <w:rPr>
          <w:rFonts w:ascii="Arial" w:hAnsi="Arial" w:cs="Arial"/>
          <w:sz w:val="24"/>
          <w:szCs w:val="24"/>
        </w:rPr>
        <w:t>: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Equifax experienced a cybersecurity breach which potentially impacted </w:t>
      </w:r>
      <w:r w:rsidR="00330D3F" w:rsidRPr="00E27583">
        <w:rPr>
          <w:rFonts w:ascii="Arial" w:hAnsi="Arial" w:cs="Arial"/>
          <w:sz w:val="24"/>
          <w:szCs w:val="24"/>
        </w:rPr>
        <w:t>more than 145</w:t>
      </w:r>
      <w:r w:rsidR="003C7741" w:rsidRPr="00E27583">
        <w:rPr>
          <w:rFonts w:ascii="Arial" w:hAnsi="Arial" w:cs="Arial"/>
          <w:sz w:val="24"/>
          <w:szCs w:val="24"/>
        </w:rPr>
        <w:t xml:space="preserve"> million U.S. consumers.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The data that was taken included names, Social Security numbers, birth dates, addresses, and in some cases driver’s license numbers. </w:t>
      </w:r>
    </w:p>
    <w:p w:rsidR="003C7741" w:rsidRPr="00E27583" w:rsidRDefault="003C7741" w:rsidP="00EF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In addition, credit card numbers for approximately 209,000 consumers and dispute documents with personally identifiable information for approximately 182,000 consumers were accessed. </w:t>
      </w:r>
    </w:p>
    <w:p w:rsidR="003C7741" w:rsidRPr="00E27583" w:rsidRDefault="003C7741" w:rsidP="00EF3C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According to Equifax, the unauthorized access took place from mid-May through July 2017, with Equifax discovering the situation on July 29 and then finally cutting off the intruders.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Here is what we need to know: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Why did it take Equifax six weeks from the time it learned of the breach to tell the public, regulators and the 14</w:t>
      </w:r>
      <w:r w:rsidR="00366C02" w:rsidRPr="00E27583">
        <w:rPr>
          <w:rFonts w:ascii="Arial" w:hAnsi="Arial" w:cs="Arial"/>
          <w:sz w:val="24"/>
          <w:szCs w:val="24"/>
        </w:rPr>
        <w:t>5</w:t>
      </w:r>
      <w:r w:rsidR="003C7741" w:rsidRPr="00E27583">
        <w:rPr>
          <w:rFonts w:ascii="Arial" w:hAnsi="Arial" w:cs="Arial"/>
          <w:sz w:val="24"/>
          <w:szCs w:val="24"/>
        </w:rPr>
        <w:t xml:space="preserve"> million American victims about it?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Why were Equifax executives trading during this time?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How strong were and are Equifax’s cybersecurity practices? 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lastRenderedPageBreak/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After the breach, what interactions did the company have with other credit bureaus and government agencies, in order to understand what - if anything - can be improved in terms of information sharing and mitigating consumer harm?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 xml:space="preserve">Additionally, there are valid and important questions about the steps Equifax has taken to remediate customers and whether more needs to be done to minimize the potential harm to those affected.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In an op-ed last week</w:t>
      </w:r>
      <w:r w:rsidRPr="00E27583">
        <w:rPr>
          <w:rFonts w:ascii="Arial" w:hAnsi="Arial" w:cs="Arial"/>
          <w:sz w:val="24"/>
          <w:szCs w:val="24"/>
        </w:rPr>
        <w:t>, your successor admitted that ‘</w:t>
      </w:r>
      <w:r w:rsidR="003C7741" w:rsidRPr="00E27583">
        <w:rPr>
          <w:rFonts w:ascii="Arial" w:hAnsi="Arial" w:cs="Arial"/>
          <w:sz w:val="24"/>
          <w:szCs w:val="24"/>
        </w:rPr>
        <w:t>answers to key consumer questions were oft</w:t>
      </w:r>
      <w:r w:rsidRPr="00E27583">
        <w:rPr>
          <w:rFonts w:ascii="Arial" w:hAnsi="Arial" w:cs="Arial"/>
          <w:sz w:val="24"/>
          <w:szCs w:val="24"/>
        </w:rPr>
        <w:t>en delayed, incomplete or both.’</w:t>
      </w:r>
      <w:r w:rsidR="003C7741" w:rsidRPr="00E27583">
        <w:rPr>
          <w:rFonts w:ascii="Arial" w:hAnsi="Arial" w:cs="Arial"/>
          <w:sz w:val="24"/>
          <w:szCs w:val="24"/>
        </w:rPr>
        <w:t xml:space="preserve">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That same op-ed as</w:t>
      </w:r>
      <w:r w:rsidRPr="00E27583">
        <w:rPr>
          <w:rFonts w:ascii="Arial" w:hAnsi="Arial" w:cs="Arial"/>
          <w:sz w:val="24"/>
          <w:szCs w:val="24"/>
        </w:rPr>
        <w:t>serted that it is important to ‘</w:t>
      </w:r>
      <w:r w:rsidR="003C7741" w:rsidRPr="00E27583">
        <w:rPr>
          <w:rFonts w:ascii="Arial" w:hAnsi="Arial" w:cs="Arial"/>
          <w:sz w:val="24"/>
          <w:szCs w:val="24"/>
        </w:rPr>
        <w:t>give consumers the power to protect and control access to thei</w:t>
      </w:r>
      <w:r w:rsidRPr="00E27583">
        <w:rPr>
          <w:rFonts w:ascii="Arial" w:hAnsi="Arial" w:cs="Arial"/>
          <w:sz w:val="24"/>
          <w:szCs w:val="24"/>
        </w:rPr>
        <w:t>r personal credit data.’</w:t>
      </w:r>
      <w:r w:rsidR="003C7741" w:rsidRPr="00E27583">
        <w:rPr>
          <w:rFonts w:ascii="Arial" w:hAnsi="Arial" w:cs="Arial"/>
          <w:sz w:val="24"/>
          <w:szCs w:val="24"/>
        </w:rPr>
        <w:t xml:space="preserve"> </w:t>
      </w:r>
    </w:p>
    <w:p w:rsidR="003C7741" w:rsidRPr="00E27583" w:rsidRDefault="003C7741" w:rsidP="00EF3C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C7741" w:rsidRPr="00E27583" w:rsidRDefault="00EF3C20" w:rsidP="00EF3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24"/>
        </w:rPr>
        <w:t>“</w:t>
      </w:r>
      <w:r w:rsidR="003C7741" w:rsidRPr="00E27583">
        <w:rPr>
          <w:rFonts w:ascii="Arial" w:hAnsi="Arial" w:cs="Arial"/>
          <w:sz w:val="24"/>
          <w:szCs w:val="24"/>
        </w:rPr>
        <w:t>I look forward to having these questions answered, and exploring different options on how companies can better safeguard consumers’ information.</w:t>
      </w:r>
      <w:r w:rsidRPr="00E27583">
        <w:rPr>
          <w:rFonts w:ascii="Arial" w:hAnsi="Arial" w:cs="Arial"/>
          <w:sz w:val="24"/>
          <w:szCs w:val="24"/>
        </w:rPr>
        <w:t>”</w:t>
      </w:r>
      <w:r w:rsidR="003C7741" w:rsidRPr="00E27583">
        <w:rPr>
          <w:rFonts w:ascii="Arial" w:hAnsi="Arial" w:cs="Arial"/>
          <w:sz w:val="24"/>
          <w:szCs w:val="24"/>
        </w:rPr>
        <w:t xml:space="preserve">   </w:t>
      </w:r>
    </w:p>
    <w:p w:rsidR="0003429A" w:rsidRPr="00E27583" w:rsidRDefault="0003429A" w:rsidP="00EF3C20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3410FE" w:rsidRPr="00E27583" w:rsidRDefault="003410FE" w:rsidP="00EF3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7583">
        <w:rPr>
          <w:rFonts w:ascii="Arial" w:hAnsi="Arial" w:cs="Arial"/>
          <w:sz w:val="24"/>
          <w:szCs w:val="52"/>
        </w:rPr>
        <w:t>###</w:t>
      </w:r>
    </w:p>
    <w:sectPr w:rsidR="003410FE" w:rsidRPr="00E275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6E" w:rsidRDefault="00F5406E" w:rsidP="00C2353A">
      <w:pPr>
        <w:spacing w:after="0" w:line="240" w:lineRule="auto"/>
      </w:pPr>
      <w:r>
        <w:separator/>
      </w:r>
    </w:p>
  </w:endnote>
  <w:endnote w:type="continuationSeparator" w:id="0">
    <w:p w:rsidR="00F5406E" w:rsidRDefault="00F5406E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6E" w:rsidRDefault="00F5406E" w:rsidP="00C2353A">
      <w:pPr>
        <w:spacing w:after="0" w:line="240" w:lineRule="auto"/>
      </w:pPr>
      <w:r>
        <w:separator/>
      </w:r>
    </w:p>
  </w:footnote>
  <w:footnote w:type="continuationSeparator" w:id="0">
    <w:p w:rsidR="00F5406E" w:rsidRDefault="00F5406E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F130BF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</w:t>
    </w:r>
    <w:r w:rsidR="003C7741">
      <w:rPr>
        <w:rFonts w:ascii="Arial" w:hAnsi="Arial" w:cs="Arial"/>
        <w:b/>
        <w:sz w:val="28"/>
        <w:szCs w:val="28"/>
      </w:rPr>
      <w:t>ctober 4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37C"/>
    <w:multiLevelType w:val="hybridMultilevel"/>
    <w:tmpl w:val="03D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2EB"/>
    <w:multiLevelType w:val="hybridMultilevel"/>
    <w:tmpl w:val="2EE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0F7E"/>
    <w:multiLevelType w:val="hybridMultilevel"/>
    <w:tmpl w:val="FB9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40E"/>
    <w:multiLevelType w:val="hybridMultilevel"/>
    <w:tmpl w:val="2200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62CB"/>
    <w:multiLevelType w:val="hybridMultilevel"/>
    <w:tmpl w:val="1DF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2F26"/>
    <w:multiLevelType w:val="hybridMultilevel"/>
    <w:tmpl w:val="2EE6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03429A"/>
    <w:rsid w:val="000C585D"/>
    <w:rsid w:val="00147D0A"/>
    <w:rsid w:val="001631C1"/>
    <w:rsid w:val="00192E82"/>
    <w:rsid w:val="001A6493"/>
    <w:rsid w:val="001D167E"/>
    <w:rsid w:val="00217DC8"/>
    <w:rsid w:val="00231A80"/>
    <w:rsid w:val="002C06B6"/>
    <w:rsid w:val="002C58FA"/>
    <w:rsid w:val="002C6A5F"/>
    <w:rsid w:val="002D3F57"/>
    <w:rsid w:val="002E01AB"/>
    <w:rsid w:val="003216A6"/>
    <w:rsid w:val="00330D3F"/>
    <w:rsid w:val="00330EFE"/>
    <w:rsid w:val="003410FE"/>
    <w:rsid w:val="00344EAF"/>
    <w:rsid w:val="00366C02"/>
    <w:rsid w:val="003734B1"/>
    <w:rsid w:val="00373CFA"/>
    <w:rsid w:val="00382FFB"/>
    <w:rsid w:val="0038384D"/>
    <w:rsid w:val="003A2781"/>
    <w:rsid w:val="003C7741"/>
    <w:rsid w:val="003C78A3"/>
    <w:rsid w:val="003D23EE"/>
    <w:rsid w:val="003E29E5"/>
    <w:rsid w:val="00416AD4"/>
    <w:rsid w:val="00475279"/>
    <w:rsid w:val="00483E87"/>
    <w:rsid w:val="00487585"/>
    <w:rsid w:val="004E029A"/>
    <w:rsid w:val="004E206B"/>
    <w:rsid w:val="00507165"/>
    <w:rsid w:val="00510436"/>
    <w:rsid w:val="00565541"/>
    <w:rsid w:val="005711E5"/>
    <w:rsid w:val="005B17ED"/>
    <w:rsid w:val="005E373E"/>
    <w:rsid w:val="005F1743"/>
    <w:rsid w:val="00611269"/>
    <w:rsid w:val="00633069"/>
    <w:rsid w:val="0066647A"/>
    <w:rsid w:val="00684C93"/>
    <w:rsid w:val="0069106A"/>
    <w:rsid w:val="006C6E48"/>
    <w:rsid w:val="006E6778"/>
    <w:rsid w:val="007859C7"/>
    <w:rsid w:val="007D256F"/>
    <w:rsid w:val="007D419A"/>
    <w:rsid w:val="008345F7"/>
    <w:rsid w:val="008A7309"/>
    <w:rsid w:val="00924867"/>
    <w:rsid w:val="00934E1D"/>
    <w:rsid w:val="009563FC"/>
    <w:rsid w:val="009720DA"/>
    <w:rsid w:val="009A3338"/>
    <w:rsid w:val="009D233C"/>
    <w:rsid w:val="00A03CAB"/>
    <w:rsid w:val="00A16012"/>
    <w:rsid w:val="00A6662F"/>
    <w:rsid w:val="00A72C1D"/>
    <w:rsid w:val="00A81B70"/>
    <w:rsid w:val="00A90008"/>
    <w:rsid w:val="00B5336B"/>
    <w:rsid w:val="00B67769"/>
    <w:rsid w:val="00BB0470"/>
    <w:rsid w:val="00BB2301"/>
    <w:rsid w:val="00BC261F"/>
    <w:rsid w:val="00BD0035"/>
    <w:rsid w:val="00C2353A"/>
    <w:rsid w:val="00C805A4"/>
    <w:rsid w:val="00CD0B41"/>
    <w:rsid w:val="00CE2BC5"/>
    <w:rsid w:val="00D25DA7"/>
    <w:rsid w:val="00D608E3"/>
    <w:rsid w:val="00D6444A"/>
    <w:rsid w:val="00DB7416"/>
    <w:rsid w:val="00DC52E1"/>
    <w:rsid w:val="00DF7F67"/>
    <w:rsid w:val="00E24DA6"/>
    <w:rsid w:val="00E27583"/>
    <w:rsid w:val="00E47952"/>
    <w:rsid w:val="00E55322"/>
    <w:rsid w:val="00E96C31"/>
    <w:rsid w:val="00ED3FEB"/>
    <w:rsid w:val="00EF3C20"/>
    <w:rsid w:val="00F130BF"/>
    <w:rsid w:val="00F33C14"/>
    <w:rsid w:val="00F4634D"/>
    <w:rsid w:val="00F52AB0"/>
    <w:rsid w:val="00F5406E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CAE8-5486-40A8-BB1E-765EF834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Ratliff, Dawn (Banking)</cp:lastModifiedBy>
  <cp:revision>2</cp:revision>
  <cp:lastPrinted>2017-03-22T19:17:00Z</cp:lastPrinted>
  <dcterms:created xsi:type="dcterms:W3CDTF">2017-10-03T21:50:00Z</dcterms:created>
  <dcterms:modified xsi:type="dcterms:W3CDTF">2017-10-03T21:50:00Z</dcterms:modified>
</cp:coreProperties>
</file>