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9A" w:rsidRPr="00F06E8C" w:rsidRDefault="007D419A" w:rsidP="00985513">
      <w:pPr>
        <w:spacing w:after="0" w:line="240" w:lineRule="auto"/>
        <w:jc w:val="center"/>
        <w:rPr>
          <w:rFonts w:ascii="Arial" w:hAnsi="Arial" w:cs="Arial"/>
          <w:b/>
          <w:sz w:val="32"/>
          <w:szCs w:val="24"/>
          <w:lang w:val="en"/>
        </w:rPr>
      </w:pPr>
      <w:r w:rsidRPr="00F06E8C">
        <w:rPr>
          <w:rFonts w:ascii="Arial" w:hAnsi="Arial" w:cs="Arial"/>
          <w:b/>
          <w:sz w:val="32"/>
          <w:szCs w:val="24"/>
          <w:lang w:val="en"/>
        </w:rPr>
        <w:t xml:space="preserve">Crapo Statement at </w:t>
      </w:r>
      <w:r w:rsidR="008B632A" w:rsidRPr="00F06E8C">
        <w:rPr>
          <w:rFonts w:ascii="Arial" w:hAnsi="Arial" w:cs="Arial"/>
          <w:b/>
          <w:sz w:val="32"/>
          <w:szCs w:val="24"/>
          <w:lang w:val="en"/>
        </w:rPr>
        <w:t>Economic Growth Hearing</w:t>
      </w:r>
      <w:r w:rsidR="00CD6B57" w:rsidRPr="00F06E8C">
        <w:rPr>
          <w:rFonts w:ascii="Arial" w:hAnsi="Arial" w:cs="Arial"/>
          <w:b/>
          <w:sz w:val="32"/>
          <w:szCs w:val="24"/>
          <w:lang w:val="en"/>
        </w:rPr>
        <w:t xml:space="preserve"> with Regulators</w:t>
      </w:r>
      <w:r w:rsidR="002C58FA" w:rsidRPr="00F06E8C">
        <w:rPr>
          <w:rFonts w:ascii="Arial" w:hAnsi="Arial" w:cs="Arial"/>
          <w:b/>
          <w:sz w:val="32"/>
          <w:szCs w:val="24"/>
          <w:lang w:val="en"/>
        </w:rPr>
        <w:t xml:space="preserve"> </w:t>
      </w:r>
    </w:p>
    <w:p w:rsidR="007D419A" w:rsidRPr="007D419A" w:rsidRDefault="007D419A" w:rsidP="00985513">
      <w:pPr>
        <w:spacing w:after="0" w:line="240" w:lineRule="auto"/>
        <w:jc w:val="center"/>
        <w:rPr>
          <w:rFonts w:ascii="Arial" w:hAnsi="Arial" w:cs="Arial"/>
          <w:b/>
          <w:sz w:val="28"/>
          <w:szCs w:val="24"/>
          <w:lang w:val="en"/>
        </w:rPr>
      </w:pPr>
    </w:p>
    <w:p w:rsidR="002D3F57" w:rsidRPr="00985513" w:rsidRDefault="002D3F57" w:rsidP="00985513">
      <w:pPr>
        <w:spacing w:after="0" w:line="240" w:lineRule="auto"/>
        <w:rPr>
          <w:rFonts w:ascii="Arial" w:hAnsi="Arial" w:cs="Arial"/>
          <w:sz w:val="24"/>
          <w:szCs w:val="24"/>
          <w:lang w:val="en"/>
        </w:rPr>
      </w:pPr>
      <w:r w:rsidRPr="002E01AB">
        <w:rPr>
          <w:rFonts w:ascii="Arial" w:hAnsi="Arial" w:cs="Arial"/>
          <w:sz w:val="24"/>
          <w:szCs w:val="24"/>
          <w:lang w:val="en"/>
        </w:rPr>
        <w:t>WASHINGTON – U.S. Senator Mike Crapo (R-Idaho), Chairman of the United States Senate Committee on Bank</w:t>
      </w:r>
      <w:bookmarkStart w:id="0" w:name="_GoBack"/>
      <w:bookmarkEnd w:id="0"/>
      <w:r w:rsidRPr="002E01AB">
        <w:rPr>
          <w:rFonts w:ascii="Arial" w:hAnsi="Arial" w:cs="Arial"/>
          <w:sz w:val="24"/>
          <w:szCs w:val="24"/>
          <w:lang w:val="en"/>
        </w:rPr>
        <w:t xml:space="preserve">ing, Housing and Urban Affairs, today delivered the </w:t>
      </w:r>
      <w:r w:rsidR="00167131">
        <w:rPr>
          <w:rFonts w:ascii="Arial" w:hAnsi="Arial" w:cs="Arial"/>
          <w:sz w:val="24"/>
          <w:szCs w:val="24"/>
          <w:lang w:val="en"/>
        </w:rPr>
        <w:t xml:space="preserve">following remarks at a hearing entitled: </w:t>
      </w:r>
      <w:r w:rsidR="00167131" w:rsidRPr="00167131">
        <w:rPr>
          <w:rFonts w:ascii="Arial" w:hAnsi="Arial" w:cs="Arial"/>
          <w:sz w:val="24"/>
          <w:szCs w:val="24"/>
          <w:lang w:val="en"/>
        </w:rPr>
        <w:t>“</w:t>
      </w:r>
      <w:r w:rsidR="00985513" w:rsidRPr="00985513">
        <w:rPr>
          <w:rFonts w:ascii="Arial" w:hAnsi="Arial" w:cs="Arial"/>
          <w:sz w:val="24"/>
          <w:szCs w:val="24"/>
          <w:lang w:val="en"/>
        </w:rPr>
        <w:t xml:space="preserve">Fostering Economic Growth: </w:t>
      </w:r>
      <w:r w:rsidR="00CD6B57">
        <w:rPr>
          <w:rFonts w:ascii="Arial" w:hAnsi="Arial" w:cs="Arial"/>
          <w:sz w:val="24"/>
          <w:szCs w:val="24"/>
          <w:lang w:val="en"/>
        </w:rPr>
        <w:t>Regulator Perspective.”</w:t>
      </w:r>
    </w:p>
    <w:p w:rsidR="002D3F57" w:rsidRPr="002E01AB" w:rsidRDefault="002D3F57" w:rsidP="00985513">
      <w:pPr>
        <w:spacing w:after="0" w:line="240" w:lineRule="auto"/>
        <w:rPr>
          <w:rFonts w:ascii="Arial" w:hAnsi="Arial" w:cs="Arial"/>
          <w:sz w:val="24"/>
          <w:szCs w:val="24"/>
          <w:lang w:val="en"/>
        </w:rPr>
      </w:pPr>
    </w:p>
    <w:p w:rsidR="002D3F57" w:rsidRPr="002E01AB" w:rsidRDefault="002D3F57" w:rsidP="00985513">
      <w:pPr>
        <w:spacing w:after="0" w:line="240" w:lineRule="auto"/>
        <w:rPr>
          <w:rFonts w:ascii="Arial" w:hAnsi="Arial" w:cs="Arial"/>
          <w:sz w:val="24"/>
          <w:szCs w:val="24"/>
          <w:lang w:val="en"/>
        </w:rPr>
      </w:pPr>
      <w:r w:rsidRPr="002E01AB">
        <w:rPr>
          <w:rFonts w:ascii="Arial" w:hAnsi="Arial" w:cs="Arial"/>
          <w:sz w:val="24"/>
          <w:szCs w:val="24"/>
          <w:lang w:val="en"/>
        </w:rPr>
        <w:t xml:space="preserve">The text of Chairman Crapo’s remarks, as prepared, is below. </w:t>
      </w:r>
    </w:p>
    <w:p w:rsidR="007D256F" w:rsidRDefault="007D256F" w:rsidP="00985513">
      <w:pPr>
        <w:spacing w:after="0" w:line="240" w:lineRule="auto"/>
        <w:rPr>
          <w:rFonts w:ascii="Arial" w:hAnsi="Arial" w:cs="Arial"/>
          <w:sz w:val="24"/>
          <w:szCs w:val="52"/>
        </w:rPr>
      </w:pPr>
    </w:p>
    <w:p w:rsidR="00CD6B57" w:rsidRPr="00CD6B57" w:rsidRDefault="00985513" w:rsidP="00CD6B57">
      <w:pPr>
        <w:spacing w:after="0" w:line="252" w:lineRule="auto"/>
        <w:rPr>
          <w:rFonts w:ascii="Arial" w:hAnsi="Arial" w:cs="Arial"/>
          <w:sz w:val="24"/>
          <w:szCs w:val="52"/>
        </w:rPr>
      </w:pPr>
      <w:r>
        <w:rPr>
          <w:rFonts w:ascii="Arial" w:hAnsi="Arial" w:cs="Arial"/>
          <w:sz w:val="24"/>
          <w:szCs w:val="52"/>
        </w:rPr>
        <w:t>“</w:t>
      </w:r>
      <w:r w:rsidR="00CD6B57" w:rsidRPr="00CD6B57">
        <w:rPr>
          <w:rFonts w:ascii="Arial" w:hAnsi="Arial" w:cs="Arial"/>
          <w:sz w:val="24"/>
          <w:szCs w:val="52"/>
        </w:rPr>
        <w:t xml:space="preserve">Today, we will hear from financial regulators to receive legislative and regulatory recommendations that would foster economic growth.  </w:t>
      </w:r>
    </w:p>
    <w:p w:rsidR="00CD6B57" w:rsidRPr="00CD6B57" w:rsidRDefault="00CD6B57" w:rsidP="00CD6B57">
      <w:pPr>
        <w:spacing w:after="0" w:line="252" w:lineRule="auto"/>
        <w:rPr>
          <w:rFonts w:ascii="Arial" w:hAnsi="Arial" w:cs="Arial"/>
          <w:sz w:val="24"/>
          <w:szCs w:val="52"/>
        </w:rPr>
      </w:pPr>
    </w:p>
    <w:p w:rsidR="00CD6B57" w:rsidRPr="00CD6B57" w:rsidRDefault="00CD6B57" w:rsidP="00CD6B57">
      <w:pPr>
        <w:spacing w:after="0" w:line="252" w:lineRule="auto"/>
        <w:rPr>
          <w:rFonts w:ascii="Arial" w:hAnsi="Arial" w:cs="Arial"/>
          <w:sz w:val="24"/>
          <w:szCs w:val="52"/>
        </w:rPr>
      </w:pPr>
      <w:r>
        <w:rPr>
          <w:rFonts w:ascii="Arial" w:hAnsi="Arial" w:cs="Arial"/>
          <w:sz w:val="24"/>
          <w:szCs w:val="52"/>
        </w:rPr>
        <w:t>“</w:t>
      </w:r>
      <w:r w:rsidRPr="00CD6B57">
        <w:rPr>
          <w:rFonts w:ascii="Arial" w:hAnsi="Arial" w:cs="Arial"/>
          <w:sz w:val="24"/>
          <w:szCs w:val="52"/>
        </w:rPr>
        <w:t xml:space="preserve">Based on conversations I have had with current and former regulators, recommendations in Treasury’s recent report, testimony at hearings before this Committee, and the recent EGRPRA report, I am convinced that there is growing support for legislation that promotes economic growth. </w:t>
      </w:r>
    </w:p>
    <w:p w:rsidR="00CD6B57" w:rsidRPr="00CD6B57" w:rsidRDefault="00CD6B57" w:rsidP="00CD6B57">
      <w:pPr>
        <w:spacing w:after="0" w:line="252" w:lineRule="auto"/>
        <w:rPr>
          <w:rFonts w:ascii="Arial" w:hAnsi="Arial" w:cs="Arial"/>
          <w:sz w:val="24"/>
          <w:szCs w:val="52"/>
        </w:rPr>
      </w:pPr>
    </w:p>
    <w:p w:rsidR="00CD6B57" w:rsidRPr="00CD6B57" w:rsidRDefault="00CD6B57" w:rsidP="00CD6B57">
      <w:pPr>
        <w:spacing w:after="0" w:line="252" w:lineRule="auto"/>
        <w:rPr>
          <w:rFonts w:ascii="Arial" w:hAnsi="Arial" w:cs="Arial"/>
          <w:sz w:val="24"/>
          <w:szCs w:val="52"/>
        </w:rPr>
      </w:pPr>
      <w:r>
        <w:rPr>
          <w:rFonts w:ascii="Arial" w:hAnsi="Arial" w:cs="Arial"/>
          <w:sz w:val="24"/>
          <w:szCs w:val="52"/>
        </w:rPr>
        <w:t>“</w:t>
      </w:r>
      <w:r w:rsidRPr="00CD6B57">
        <w:rPr>
          <w:rFonts w:ascii="Arial" w:hAnsi="Arial" w:cs="Arial"/>
          <w:sz w:val="24"/>
          <w:szCs w:val="52"/>
        </w:rPr>
        <w:t>I have had conversations with members on both sides of the aisle who have told me that they are committed to pursuing bipartisan improvements.</w:t>
      </w:r>
    </w:p>
    <w:p w:rsidR="00CD6B57" w:rsidRPr="00CD6B57" w:rsidRDefault="00CD6B57" w:rsidP="00CD6B57">
      <w:pPr>
        <w:spacing w:after="0" w:line="252" w:lineRule="auto"/>
        <w:rPr>
          <w:rFonts w:ascii="Arial" w:hAnsi="Arial" w:cs="Arial"/>
          <w:sz w:val="24"/>
          <w:szCs w:val="52"/>
        </w:rPr>
      </w:pPr>
    </w:p>
    <w:p w:rsidR="00CD6B57" w:rsidRPr="00CD6B57" w:rsidRDefault="00CD6B57" w:rsidP="00CD6B57">
      <w:pPr>
        <w:spacing w:after="0" w:line="252" w:lineRule="auto"/>
        <w:rPr>
          <w:rFonts w:ascii="Arial" w:hAnsi="Arial" w:cs="Arial"/>
          <w:sz w:val="24"/>
          <w:szCs w:val="52"/>
        </w:rPr>
      </w:pPr>
      <w:r>
        <w:rPr>
          <w:rFonts w:ascii="Arial" w:hAnsi="Arial" w:cs="Arial"/>
          <w:sz w:val="24"/>
          <w:szCs w:val="52"/>
        </w:rPr>
        <w:t>“</w:t>
      </w:r>
      <w:r w:rsidRPr="00CD6B57">
        <w:rPr>
          <w:rFonts w:ascii="Arial" w:hAnsi="Arial" w:cs="Arial"/>
          <w:sz w:val="24"/>
          <w:szCs w:val="52"/>
        </w:rPr>
        <w:t xml:space="preserve">One of my key priorities this Congress is passing bipartisan legislation to improve the bank regulatory framework and promote economic growth. </w:t>
      </w:r>
    </w:p>
    <w:p w:rsidR="00CD6B57" w:rsidRPr="00CD6B57" w:rsidRDefault="00CD6B57" w:rsidP="00CD6B57">
      <w:pPr>
        <w:spacing w:after="0" w:line="252" w:lineRule="auto"/>
        <w:rPr>
          <w:rFonts w:ascii="Arial" w:hAnsi="Arial" w:cs="Arial"/>
          <w:sz w:val="24"/>
          <w:szCs w:val="52"/>
        </w:rPr>
      </w:pPr>
    </w:p>
    <w:p w:rsidR="00CD6B57" w:rsidRPr="00CD6B57" w:rsidRDefault="00CD6B57" w:rsidP="00CD6B57">
      <w:pPr>
        <w:spacing w:after="0" w:line="252" w:lineRule="auto"/>
        <w:rPr>
          <w:rFonts w:ascii="Arial" w:hAnsi="Arial" w:cs="Arial"/>
          <w:sz w:val="24"/>
          <w:szCs w:val="52"/>
        </w:rPr>
      </w:pPr>
      <w:r>
        <w:rPr>
          <w:rFonts w:ascii="Arial" w:hAnsi="Arial" w:cs="Arial"/>
          <w:sz w:val="24"/>
          <w:szCs w:val="52"/>
        </w:rPr>
        <w:t>“</w:t>
      </w:r>
      <w:r w:rsidRPr="00CD6B57">
        <w:rPr>
          <w:rFonts w:ascii="Arial" w:hAnsi="Arial" w:cs="Arial"/>
          <w:sz w:val="24"/>
          <w:szCs w:val="52"/>
        </w:rPr>
        <w:t>In March, Ranking Member Brown and I began our process to receive and consider proposals to help foster economic growth, and I appreciate the valuable insights and recommendations we have received</w:t>
      </w:r>
    </w:p>
    <w:p w:rsidR="00CD6B57" w:rsidRPr="00CD6B57" w:rsidRDefault="00CD6B57" w:rsidP="00CD6B57">
      <w:pPr>
        <w:spacing w:after="0" w:line="252" w:lineRule="auto"/>
        <w:rPr>
          <w:rFonts w:ascii="Arial" w:hAnsi="Arial" w:cs="Arial"/>
          <w:sz w:val="24"/>
          <w:szCs w:val="52"/>
        </w:rPr>
      </w:pPr>
    </w:p>
    <w:p w:rsidR="00CD6B57" w:rsidRPr="00CD6B57" w:rsidRDefault="00CD6B57" w:rsidP="00CD6B57">
      <w:pPr>
        <w:spacing w:after="0" w:line="252" w:lineRule="auto"/>
        <w:rPr>
          <w:rFonts w:ascii="Arial" w:hAnsi="Arial" w:cs="Arial"/>
          <w:sz w:val="24"/>
          <w:szCs w:val="52"/>
        </w:rPr>
      </w:pPr>
      <w:r>
        <w:rPr>
          <w:rFonts w:ascii="Arial" w:hAnsi="Arial" w:cs="Arial"/>
          <w:sz w:val="24"/>
          <w:szCs w:val="52"/>
        </w:rPr>
        <w:t>“</w:t>
      </w:r>
      <w:r w:rsidRPr="00CD6B57">
        <w:rPr>
          <w:rFonts w:ascii="Arial" w:hAnsi="Arial" w:cs="Arial"/>
          <w:sz w:val="24"/>
          <w:szCs w:val="52"/>
        </w:rPr>
        <w:t>Most recently, we heard from small financial institutions and from midsize and regional banks about the need to tailor existing regulations and laws to ensure that they are proportional and appropriate.</w:t>
      </w:r>
    </w:p>
    <w:p w:rsidR="00CD6B57" w:rsidRPr="00CD6B57" w:rsidRDefault="00CD6B57" w:rsidP="00CD6B57">
      <w:pPr>
        <w:spacing w:after="0" w:line="252" w:lineRule="auto"/>
        <w:rPr>
          <w:rFonts w:ascii="Arial" w:hAnsi="Arial" w:cs="Arial"/>
          <w:sz w:val="24"/>
          <w:szCs w:val="52"/>
        </w:rPr>
      </w:pPr>
    </w:p>
    <w:p w:rsidR="00CD6B57" w:rsidRPr="00CD6B57" w:rsidRDefault="00CD6B57" w:rsidP="00CD6B57">
      <w:pPr>
        <w:spacing w:after="0" w:line="252" w:lineRule="auto"/>
        <w:rPr>
          <w:rFonts w:ascii="Arial" w:hAnsi="Arial" w:cs="Arial"/>
          <w:sz w:val="24"/>
          <w:szCs w:val="52"/>
        </w:rPr>
      </w:pPr>
      <w:r>
        <w:rPr>
          <w:rFonts w:ascii="Arial" w:hAnsi="Arial" w:cs="Arial"/>
          <w:sz w:val="24"/>
          <w:szCs w:val="52"/>
        </w:rPr>
        <w:t>“</w:t>
      </w:r>
      <w:r w:rsidRPr="00CD6B57">
        <w:rPr>
          <w:rFonts w:ascii="Arial" w:hAnsi="Arial" w:cs="Arial"/>
          <w:sz w:val="24"/>
          <w:szCs w:val="52"/>
        </w:rPr>
        <w:t xml:space="preserve">For example, something that witnesses highlighted that has bipartisan agreement is that the regulatory regime for small lenders is unnecessarily burdensome. </w:t>
      </w:r>
    </w:p>
    <w:p w:rsidR="00CD6B57" w:rsidRPr="00CD6B57" w:rsidRDefault="00CD6B57" w:rsidP="00CD6B57">
      <w:pPr>
        <w:spacing w:after="0" w:line="252" w:lineRule="auto"/>
        <w:rPr>
          <w:rFonts w:ascii="Arial" w:hAnsi="Arial" w:cs="Arial"/>
          <w:sz w:val="24"/>
          <w:szCs w:val="52"/>
        </w:rPr>
      </w:pPr>
    </w:p>
    <w:p w:rsidR="00CD6B57" w:rsidRPr="00CD6B57" w:rsidRDefault="00CD6B57" w:rsidP="00CD6B57">
      <w:pPr>
        <w:spacing w:after="0" w:line="252" w:lineRule="auto"/>
        <w:rPr>
          <w:rFonts w:ascii="Arial" w:hAnsi="Arial" w:cs="Arial"/>
          <w:sz w:val="24"/>
          <w:szCs w:val="52"/>
        </w:rPr>
      </w:pPr>
      <w:r>
        <w:rPr>
          <w:rFonts w:ascii="Arial" w:hAnsi="Arial" w:cs="Arial"/>
          <w:sz w:val="24"/>
          <w:szCs w:val="52"/>
        </w:rPr>
        <w:t>“</w:t>
      </w:r>
      <w:r w:rsidRPr="00CD6B57">
        <w:rPr>
          <w:rFonts w:ascii="Arial" w:hAnsi="Arial" w:cs="Arial"/>
          <w:sz w:val="24"/>
          <w:szCs w:val="52"/>
        </w:rPr>
        <w:t xml:space="preserve">There also seems to be genuine interest by members in assessing whether certain rules applied based on asset threshold alone reflect the underlying systemic risk of financial institutions. </w:t>
      </w:r>
    </w:p>
    <w:p w:rsidR="00CD6B57" w:rsidRPr="00CD6B57" w:rsidRDefault="00CD6B57" w:rsidP="00CD6B57">
      <w:pPr>
        <w:spacing w:after="0" w:line="252" w:lineRule="auto"/>
        <w:rPr>
          <w:rFonts w:ascii="Arial" w:hAnsi="Arial" w:cs="Arial"/>
          <w:sz w:val="24"/>
          <w:szCs w:val="52"/>
        </w:rPr>
      </w:pPr>
    </w:p>
    <w:p w:rsidR="00CD6B57" w:rsidRPr="00CD6B57" w:rsidRDefault="00CD6B57" w:rsidP="00CD6B57">
      <w:pPr>
        <w:spacing w:after="0" w:line="252" w:lineRule="auto"/>
        <w:rPr>
          <w:rFonts w:ascii="Arial" w:hAnsi="Arial" w:cs="Arial"/>
          <w:sz w:val="24"/>
          <w:szCs w:val="52"/>
        </w:rPr>
      </w:pPr>
      <w:r>
        <w:rPr>
          <w:rFonts w:ascii="Arial" w:hAnsi="Arial" w:cs="Arial"/>
          <w:sz w:val="24"/>
          <w:szCs w:val="52"/>
        </w:rPr>
        <w:t>“</w:t>
      </w:r>
      <w:r w:rsidRPr="00CD6B57">
        <w:rPr>
          <w:rFonts w:ascii="Arial" w:hAnsi="Arial" w:cs="Arial"/>
          <w:sz w:val="24"/>
          <w:szCs w:val="52"/>
        </w:rPr>
        <w:t>Specifically, there is interest in finding bipartisan solutions aimed at:</w:t>
      </w:r>
      <w:r>
        <w:rPr>
          <w:rFonts w:ascii="Arial" w:hAnsi="Arial" w:cs="Arial"/>
          <w:sz w:val="24"/>
          <w:szCs w:val="52"/>
        </w:rPr>
        <w:t xml:space="preserve"> t</w:t>
      </w:r>
      <w:r w:rsidRPr="00CD6B57">
        <w:rPr>
          <w:rFonts w:ascii="Arial" w:hAnsi="Arial" w:cs="Arial"/>
          <w:sz w:val="24"/>
          <w:szCs w:val="52"/>
        </w:rPr>
        <w:t xml:space="preserve">ailoring regulation based on the complexity of banking organizations; </w:t>
      </w:r>
      <w:r>
        <w:rPr>
          <w:rFonts w:ascii="Arial" w:hAnsi="Arial" w:cs="Arial"/>
          <w:sz w:val="24"/>
          <w:szCs w:val="52"/>
        </w:rPr>
        <w:t>c</w:t>
      </w:r>
      <w:r w:rsidRPr="00CD6B57">
        <w:rPr>
          <w:rFonts w:ascii="Arial" w:hAnsi="Arial" w:cs="Arial"/>
          <w:sz w:val="24"/>
          <w:szCs w:val="52"/>
        </w:rPr>
        <w:t xml:space="preserve">hanging the $50 billion threshold for </w:t>
      </w:r>
      <w:r w:rsidRPr="00CD6B57">
        <w:rPr>
          <w:rFonts w:ascii="Arial" w:hAnsi="Arial" w:cs="Arial"/>
          <w:sz w:val="24"/>
          <w:szCs w:val="52"/>
        </w:rPr>
        <w:lastRenderedPageBreak/>
        <w:t>SIFIs;</w:t>
      </w:r>
      <w:r>
        <w:rPr>
          <w:rFonts w:ascii="Arial" w:hAnsi="Arial" w:cs="Arial"/>
          <w:sz w:val="24"/>
          <w:szCs w:val="52"/>
        </w:rPr>
        <w:t xml:space="preserve"> e</w:t>
      </w:r>
      <w:r w:rsidRPr="00CD6B57">
        <w:rPr>
          <w:rFonts w:ascii="Arial" w:hAnsi="Arial" w:cs="Arial"/>
          <w:sz w:val="24"/>
          <w:szCs w:val="52"/>
        </w:rPr>
        <w:t xml:space="preserve">xempting more banks from stress testing; </w:t>
      </w:r>
      <w:r>
        <w:rPr>
          <w:rFonts w:ascii="Arial" w:hAnsi="Arial" w:cs="Arial"/>
          <w:sz w:val="24"/>
          <w:szCs w:val="52"/>
        </w:rPr>
        <w:t>s</w:t>
      </w:r>
      <w:r w:rsidRPr="00CD6B57">
        <w:rPr>
          <w:rFonts w:ascii="Arial" w:hAnsi="Arial" w:cs="Arial"/>
          <w:sz w:val="24"/>
          <w:szCs w:val="52"/>
        </w:rPr>
        <w:t>implifyi</w:t>
      </w:r>
      <w:r>
        <w:rPr>
          <w:rFonts w:ascii="Arial" w:hAnsi="Arial" w:cs="Arial"/>
          <w:sz w:val="24"/>
          <w:szCs w:val="52"/>
        </w:rPr>
        <w:t>ng the Volcker Rule; and s</w:t>
      </w:r>
      <w:r w:rsidRPr="00CD6B57">
        <w:rPr>
          <w:rFonts w:ascii="Arial" w:hAnsi="Arial" w:cs="Arial"/>
          <w:sz w:val="24"/>
          <w:szCs w:val="52"/>
        </w:rPr>
        <w:t>implifying small bank capital rules.</w:t>
      </w:r>
    </w:p>
    <w:p w:rsidR="00CD6B57" w:rsidRPr="00CD6B57" w:rsidRDefault="00CD6B57" w:rsidP="00CD6B57">
      <w:pPr>
        <w:spacing w:after="0" w:line="252" w:lineRule="auto"/>
        <w:rPr>
          <w:rFonts w:ascii="Arial" w:hAnsi="Arial" w:cs="Arial"/>
          <w:sz w:val="24"/>
          <w:szCs w:val="52"/>
        </w:rPr>
      </w:pPr>
    </w:p>
    <w:p w:rsidR="00CD6B57" w:rsidRPr="00CD6B57" w:rsidRDefault="00CD6B57" w:rsidP="00CD6B57">
      <w:pPr>
        <w:spacing w:after="0" w:line="252" w:lineRule="auto"/>
        <w:rPr>
          <w:rFonts w:ascii="Arial" w:hAnsi="Arial" w:cs="Arial"/>
          <w:sz w:val="24"/>
          <w:szCs w:val="52"/>
        </w:rPr>
      </w:pPr>
      <w:r>
        <w:rPr>
          <w:rFonts w:ascii="Arial" w:hAnsi="Arial" w:cs="Arial"/>
          <w:sz w:val="24"/>
          <w:szCs w:val="52"/>
        </w:rPr>
        <w:t>“</w:t>
      </w:r>
      <w:r w:rsidRPr="00CD6B57">
        <w:rPr>
          <w:rFonts w:ascii="Arial" w:hAnsi="Arial" w:cs="Arial"/>
          <w:sz w:val="24"/>
          <w:szCs w:val="52"/>
        </w:rPr>
        <w:t xml:space="preserve">These are just a few of the many issues this Committee is reviewing.  </w:t>
      </w:r>
    </w:p>
    <w:p w:rsidR="00CD6B57" w:rsidRPr="00CD6B57" w:rsidRDefault="00CD6B57" w:rsidP="00CD6B57">
      <w:pPr>
        <w:spacing w:after="0" w:line="252" w:lineRule="auto"/>
        <w:rPr>
          <w:rFonts w:ascii="Arial" w:hAnsi="Arial" w:cs="Arial"/>
          <w:sz w:val="24"/>
          <w:szCs w:val="52"/>
        </w:rPr>
      </w:pPr>
    </w:p>
    <w:p w:rsidR="00CD6B57" w:rsidRPr="00CD6B57" w:rsidRDefault="00CD6B57" w:rsidP="00CD6B57">
      <w:pPr>
        <w:spacing w:after="0" w:line="252" w:lineRule="auto"/>
        <w:rPr>
          <w:rFonts w:ascii="Arial" w:hAnsi="Arial" w:cs="Arial"/>
          <w:sz w:val="24"/>
          <w:szCs w:val="52"/>
        </w:rPr>
      </w:pPr>
      <w:r>
        <w:rPr>
          <w:rFonts w:ascii="Arial" w:hAnsi="Arial" w:cs="Arial"/>
          <w:sz w:val="24"/>
          <w:szCs w:val="52"/>
        </w:rPr>
        <w:t>“</w:t>
      </w:r>
      <w:r w:rsidRPr="00CD6B57">
        <w:rPr>
          <w:rFonts w:ascii="Arial" w:hAnsi="Arial" w:cs="Arial"/>
          <w:sz w:val="24"/>
          <w:szCs w:val="52"/>
        </w:rPr>
        <w:t xml:space="preserve">Today, I look forward to hearing recommendations from the financial regulators on these issues. </w:t>
      </w:r>
    </w:p>
    <w:p w:rsidR="00CD6B57" w:rsidRPr="00CD6B57" w:rsidRDefault="00CD6B57" w:rsidP="00CD6B57">
      <w:pPr>
        <w:spacing w:after="0" w:line="252" w:lineRule="auto"/>
        <w:rPr>
          <w:rFonts w:ascii="Arial" w:hAnsi="Arial" w:cs="Arial"/>
          <w:sz w:val="24"/>
          <w:szCs w:val="52"/>
        </w:rPr>
      </w:pPr>
    </w:p>
    <w:p w:rsidR="00CD6B57" w:rsidRPr="00CD6B57" w:rsidRDefault="00CD6B57" w:rsidP="00CD6B57">
      <w:pPr>
        <w:spacing w:after="0" w:line="252" w:lineRule="auto"/>
        <w:rPr>
          <w:rFonts w:ascii="Arial" w:hAnsi="Arial" w:cs="Arial"/>
          <w:sz w:val="24"/>
          <w:szCs w:val="52"/>
        </w:rPr>
      </w:pPr>
      <w:r>
        <w:rPr>
          <w:rFonts w:ascii="Arial" w:hAnsi="Arial" w:cs="Arial"/>
          <w:sz w:val="24"/>
          <w:szCs w:val="52"/>
        </w:rPr>
        <w:t>“</w:t>
      </w:r>
      <w:r w:rsidRPr="00CD6B57">
        <w:rPr>
          <w:rFonts w:ascii="Arial" w:hAnsi="Arial" w:cs="Arial"/>
          <w:sz w:val="24"/>
          <w:szCs w:val="52"/>
        </w:rPr>
        <w:t>As this process continues, I will be working with all members of the Committee from both sides of the aisle to bring strong, robust bipartisan legislation forward.</w:t>
      </w:r>
      <w:r>
        <w:rPr>
          <w:rFonts w:ascii="Arial" w:hAnsi="Arial" w:cs="Arial"/>
          <w:sz w:val="24"/>
          <w:szCs w:val="52"/>
        </w:rPr>
        <w:t>”</w:t>
      </w:r>
    </w:p>
    <w:p w:rsidR="00CD6B57" w:rsidRPr="00CD6B57" w:rsidRDefault="00CD6B57" w:rsidP="00CD6B57">
      <w:pPr>
        <w:spacing w:after="0" w:line="252" w:lineRule="auto"/>
        <w:rPr>
          <w:rFonts w:ascii="Arial" w:hAnsi="Arial" w:cs="Arial"/>
          <w:sz w:val="24"/>
          <w:szCs w:val="52"/>
        </w:rPr>
      </w:pPr>
    </w:p>
    <w:p w:rsidR="00CD6B57" w:rsidRPr="00CD6B57" w:rsidRDefault="00CD6B57" w:rsidP="00CD6B57">
      <w:pPr>
        <w:spacing w:after="0" w:line="252" w:lineRule="auto"/>
        <w:jc w:val="center"/>
        <w:rPr>
          <w:rFonts w:ascii="Arial" w:hAnsi="Arial" w:cs="Arial"/>
          <w:sz w:val="24"/>
          <w:szCs w:val="52"/>
        </w:rPr>
      </w:pPr>
      <w:r>
        <w:rPr>
          <w:rFonts w:ascii="Arial" w:hAnsi="Arial" w:cs="Arial"/>
          <w:sz w:val="24"/>
          <w:szCs w:val="52"/>
        </w:rPr>
        <w:t>###</w:t>
      </w:r>
    </w:p>
    <w:p w:rsidR="00D6444A" w:rsidRPr="002E01AB" w:rsidRDefault="00D6444A" w:rsidP="00CD6B57">
      <w:pPr>
        <w:spacing w:after="0" w:line="252" w:lineRule="auto"/>
        <w:rPr>
          <w:rFonts w:ascii="Arial" w:hAnsi="Arial" w:cs="Arial"/>
          <w:sz w:val="24"/>
          <w:szCs w:val="24"/>
        </w:rPr>
      </w:pPr>
    </w:p>
    <w:sectPr w:rsidR="00D6444A" w:rsidRPr="002E01A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699" w:rsidRDefault="00473699" w:rsidP="00C2353A">
      <w:pPr>
        <w:spacing w:after="0" w:line="240" w:lineRule="auto"/>
      </w:pPr>
      <w:r>
        <w:separator/>
      </w:r>
    </w:p>
  </w:endnote>
  <w:endnote w:type="continuationSeparator" w:id="0">
    <w:p w:rsidR="00473699" w:rsidRDefault="00473699" w:rsidP="00C2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894853"/>
      <w:docPartObj>
        <w:docPartGallery w:val="Page Numbers (Bottom of Page)"/>
        <w:docPartUnique/>
      </w:docPartObj>
    </w:sdtPr>
    <w:sdtEndPr>
      <w:rPr>
        <w:noProof/>
      </w:rPr>
    </w:sdtEndPr>
    <w:sdtContent>
      <w:p w:rsidR="00A03CAB" w:rsidRDefault="00A03CAB">
        <w:pPr>
          <w:pStyle w:val="Footer"/>
          <w:jc w:val="center"/>
        </w:pPr>
        <w:r>
          <w:fldChar w:fldCharType="begin"/>
        </w:r>
        <w:r>
          <w:instrText xml:space="preserve"> PAGE   \* MERGEFORMAT </w:instrText>
        </w:r>
        <w:r>
          <w:fldChar w:fldCharType="separate"/>
        </w:r>
        <w:r w:rsidR="00F06E8C">
          <w:rPr>
            <w:noProof/>
          </w:rPr>
          <w:t>2</w:t>
        </w:r>
        <w:r>
          <w:rPr>
            <w:noProof/>
          </w:rPr>
          <w:fldChar w:fldCharType="end"/>
        </w:r>
      </w:p>
    </w:sdtContent>
  </w:sdt>
  <w:p w:rsidR="00A03CAB" w:rsidRDefault="00A03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699" w:rsidRDefault="00473699" w:rsidP="00C2353A">
      <w:pPr>
        <w:spacing w:after="0" w:line="240" w:lineRule="auto"/>
      </w:pPr>
      <w:r>
        <w:separator/>
      </w:r>
    </w:p>
  </w:footnote>
  <w:footnote w:type="continuationSeparator" w:id="0">
    <w:p w:rsidR="00473699" w:rsidRDefault="00473699" w:rsidP="00C23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Statement of Senator Mike Crapo</w:t>
    </w:r>
  </w:p>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Committee on Banking, Housing, and Urban Affairs</w:t>
    </w:r>
  </w:p>
  <w:p w:rsidR="00C2353A" w:rsidRDefault="007D256F" w:rsidP="00C2353A">
    <w:pPr>
      <w:pStyle w:val="Header"/>
      <w:jc w:val="center"/>
      <w:rPr>
        <w:rFonts w:ascii="Arial" w:hAnsi="Arial" w:cs="Arial"/>
        <w:b/>
        <w:sz w:val="28"/>
        <w:szCs w:val="28"/>
      </w:rPr>
    </w:pPr>
    <w:r>
      <w:rPr>
        <w:rFonts w:ascii="Arial" w:hAnsi="Arial" w:cs="Arial"/>
        <w:b/>
        <w:sz w:val="28"/>
        <w:szCs w:val="28"/>
      </w:rPr>
      <w:t>June</w:t>
    </w:r>
    <w:r w:rsidR="00611269">
      <w:rPr>
        <w:rFonts w:ascii="Arial" w:hAnsi="Arial" w:cs="Arial"/>
        <w:b/>
        <w:sz w:val="28"/>
        <w:szCs w:val="28"/>
      </w:rPr>
      <w:t xml:space="preserve"> </w:t>
    </w:r>
    <w:r w:rsidR="00CD6B57">
      <w:rPr>
        <w:rFonts w:ascii="Arial" w:hAnsi="Arial" w:cs="Arial"/>
        <w:b/>
        <w:sz w:val="28"/>
        <w:szCs w:val="28"/>
      </w:rPr>
      <w:t>22</w:t>
    </w:r>
    <w:r w:rsidR="00C2353A" w:rsidRPr="001B5827">
      <w:rPr>
        <w:rFonts w:ascii="Arial" w:hAnsi="Arial" w:cs="Arial"/>
        <w:b/>
        <w:sz w:val="28"/>
        <w:szCs w:val="28"/>
      </w:rPr>
      <w:t>, 2017</w:t>
    </w:r>
  </w:p>
  <w:p w:rsidR="00C2353A" w:rsidRDefault="00C2353A">
    <w:pPr>
      <w:pStyle w:val="Header"/>
    </w:pPr>
  </w:p>
  <w:p w:rsidR="00C2353A" w:rsidRDefault="00C23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61B"/>
    <w:multiLevelType w:val="hybridMultilevel"/>
    <w:tmpl w:val="CD4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96FA1"/>
    <w:multiLevelType w:val="hybridMultilevel"/>
    <w:tmpl w:val="7C647264"/>
    <w:lvl w:ilvl="0" w:tplc="022CB6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537C"/>
    <w:multiLevelType w:val="hybridMultilevel"/>
    <w:tmpl w:val="03DE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F02EB"/>
    <w:multiLevelType w:val="hybridMultilevel"/>
    <w:tmpl w:val="2EE69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AB0A7E"/>
    <w:multiLevelType w:val="hybridMultilevel"/>
    <w:tmpl w:val="5762E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3A"/>
    <w:rsid w:val="00147D0A"/>
    <w:rsid w:val="00167131"/>
    <w:rsid w:val="00192E82"/>
    <w:rsid w:val="001D167E"/>
    <w:rsid w:val="00205CB7"/>
    <w:rsid w:val="00217DC8"/>
    <w:rsid w:val="002C06B6"/>
    <w:rsid w:val="002C58FA"/>
    <w:rsid w:val="002C6A5F"/>
    <w:rsid w:val="002D3F57"/>
    <w:rsid w:val="002E01AB"/>
    <w:rsid w:val="003216A6"/>
    <w:rsid w:val="00330EFE"/>
    <w:rsid w:val="00344EAF"/>
    <w:rsid w:val="00370BCE"/>
    <w:rsid w:val="003734B1"/>
    <w:rsid w:val="00373CFA"/>
    <w:rsid w:val="00382FFB"/>
    <w:rsid w:val="0038384D"/>
    <w:rsid w:val="003C78A3"/>
    <w:rsid w:val="003E29E5"/>
    <w:rsid w:val="00473699"/>
    <w:rsid w:val="00475279"/>
    <w:rsid w:val="00483E87"/>
    <w:rsid w:val="004E029A"/>
    <w:rsid w:val="004E206B"/>
    <w:rsid w:val="00510436"/>
    <w:rsid w:val="00537CCB"/>
    <w:rsid w:val="00565541"/>
    <w:rsid w:val="005F1743"/>
    <w:rsid w:val="00611269"/>
    <w:rsid w:val="00633069"/>
    <w:rsid w:val="0066647A"/>
    <w:rsid w:val="00684C93"/>
    <w:rsid w:val="006C6E48"/>
    <w:rsid w:val="007859C7"/>
    <w:rsid w:val="007C3260"/>
    <w:rsid w:val="007D256F"/>
    <w:rsid w:val="007D419A"/>
    <w:rsid w:val="008A7309"/>
    <w:rsid w:val="008B5F5D"/>
    <w:rsid w:val="008B632A"/>
    <w:rsid w:val="00912605"/>
    <w:rsid w:val="00934E1D"/>
    <w:rsid w:val="009563FC"/>
    <w:rsid w:val="009720DA"/>
    <w:rsid w:val="00985513"/>
    <w:rsid w:val="00A03CAB"/>
    <w:rsid w:val="00A16012"/>
    <w:rsid w:val="00A6662F"/>
    <w:rsid w:val="00A81B70"/>
    <w:rsid w:val="00A90008"/>
    <w:rsid w:val="00B5336B"/>
    <w:rsid w:val="00B67769"/>
    <w:rsid w:val="00BB2301"/>
    <w:rsid w:val="00BD0035"/>
    <w:rsid w:val="00C2353A"/>
    <w:rsid w:val="00C805A4"/>
    <w:rsid w:val="00CD6B57"/>
    <w:rsid w:val="00CE2BC5"/>
    <w:rsid w:val="00D6444A"/>
    <w:rsid w:val="00DB7416"/>
    <w:rsid w:val="00DC52E1"/>
    <w:rsid w:val="00DF7F67"/>
    <w:rsid w:val="00E24DA6"/>
    <w:rsid w:val="00E47952"/>
    <w:rsid w:val="00EB3769"/>
    <w:rsid w:val="00F06E8C"/>
    <w:rsid w:val="00F33C14"/>
    <w:rsid w:val="00FD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552E6-227B-4596-B559-454FA499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53A"/>
  </w:style>
  <w:style w:type="paragraph" w:styleId="Footer">
    <w:name w:val="footer"/>
    <w:basedOn w:val="Normal"/>
    <w:link w:val="FooterChar"/>
    <w:uiPriority w:val="99"/>
    <w:unhideWhenUsed/>
    <w:rsid w:val="00C23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53A"/>
  </w:style>
  <w:style w:type="paragraph" w:styleId="ListParagraph">
    <w:name w:val="List Paragraph"/>
    <w:basedOn w:val="Normal"/>
    <w:uiPriority w:val="1"/>
    <w:qFormat/>
    <w:rsid w:val="00C2353A"/>
    <w:pPr>
      <w:ind w:left="720"/>
      <w:contextualSpacing/>
    </w:pPr>
  </w:style>
  <w:style w:type="paragraph" w:styleId="BalloonText">
    <w:name w:val="Balloon Text"/>
    <w:basedOn w:val="Normal"/>
    <w:link w:val="BalloonTextChar"/>
    <w:uiPriority w:val="99"/>
    <w:semiHidden/>
    <w:unhideWhenUsed/>
    <w:rsid w:val="00383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7861">
      <w:bodyDiv w:val="1"/>
      <w:marLeft w:val="0"/>
      <w:marRight w:val="0"/>
      <w:marTop w:val="0"/>
      <w:marBottom w:val="0"/>
      <w:divBdr>
        <w:top w:val="none" w:sz="0" w:space="0" w:color="auto"/>
        <w:left w:val="none" w:sz="0" w:space="0" w:color="auto"/>
        <w:bottom w:val="none" w:sz="0" w:space="0" w:color="auto"/>
        <w:right w:val="none" w:sz="0" w:space="0" w:color="auto"/>
      </w:divBdr>
    </w:div>
    <w:div w:id="385764428">
      <w:bodyDiv w:val="1"/>
      <w:marLeft w:val="0"/>
      <w:marRight w:val="0"/>
      <w:marTop w:val="0"/>
      <w:marBottom w:val="0"/>
      <w:divBdr>
        <w:top w:val="none" w:sz="0" w:space="0" w:color="auto"/>
        <w:left w:val="none" w:sz="0" w:space="0" w:color="auto"/>
        <w:bottom w:val="none" w:sz="0" w:space="0" w:color="auto"/>
        <w:right w:val="none" w:sz="0" w:space="0" w:color="auto"/>
      </w:divBdr>
    </w:div>
    <w:div w:id="665939594">
      <w:bodyDiv w:val="1"/>
      <w:marLeft w:val="0"/>
      <w:marRight w:val="0"/>
      <w:marTop w:val="0"/>
      <w:marBottom w:val="0"/>
      <w:divBdr>
        <w:top w:val="none" w:sz="0" w:space="0" w:color="auto"/>
        <w:left w:val="none" w:sz="0" w:space="0" w:color="auto"/>
        <w:bottom w:val="none" w:sz="0" w:space="0" w:color="auto"/>
        <w:right w:val="none" w:sz="0" w:space="0" w:color="auto"/>
      </w:divBdr>
    </w:div>
    <w:div w:id="834225827">
      <w:bodyDiv w:val="1"/>
      <w:marLeft w:val="0"/>
      <w:marRight w:val="0"/>
      <w:marTop w:val="0"/>
      <w:marBottom w:val="0"/>
      <w:divBdr>
        <w:top w:val="none" w:sz="0" w:space="0" w:color="auto"/>
        <w:left w:val="none" w:sz="0" w:space="0" w:color="auto"/>
        <w:bottom w:val="none" w:sz="0" w:space="0" w:color="auto"/>
        <w:right w:val="none" w:sz="0" w:space="0" w:color="auto"/>
      </w:divBdr>
    </w:div>
    <w:div w:id="1102604425">
      <w:bodyDiv w:val="1"/>
      <w:marLeft w:val="0"/>
      <w:marRight w:val="0"/>
      <w:marTop w:val="0"/>
      <w:marBottom w:val="0"/>
      <w:divBdr>
        <w:top w:val="none" w:sz="0" w:space="0" w:color="auto"/>
        <w:left w:val="none" w:sz="0" w:space="0" w:color="auto"/>
        <w:bottom w:val="none" w:sz="0" w:space="0" w:color="auto"/>
        <w:right w:val="none" w:sz="0" w:space="0" w:color="auto"/>
      </w:divBdr>
    </w:div>
    <w:div w:id="1196699253">
      <w:bodyDiv w:val="1"/>
      <w:marLeft w:val="0"/>
      <w:marRight w:val="0"/>
      <w:marTop w:val="0"/>
      <w:marBottom w:val="0"/>
      <w:divBdr>
        <w:top w:val="none" w:sz="0" w:space="0" w:color="auto"/>
        <w:left w:val="none" w:sz="0" w:space="0" w:color="auto"/>
        <w:bottom w:val="none" w:sz="0" w:space="0" w:color="auto"/>
        <w:right w:val="none" w:sz="0" w:space="0" w:color="auto"/>
      </w:divBdr>
    </w:div>
    <w:div w:id="1308627360">
      <w:bodyDiv w:val="1"/>
      <w:marLeft w:val="0"/>
      <w:marRight w:val="0"/>
      <w:marTop w:val="0"/>
      <w:marBottom w:val="0"/>
      <w:divBdr>
        <w:top w:val="none" w:sz="0" w:space="0" w:color="auto"/>
        <w:left w:val="none" w:sz="0" w:space="0" w:color="auto"/>
        <w:bottom w:val="none" w:sz="0" w:space="0" w:color="auto"/>
        <w:right w:val="none" w:sz="0" w:space="0" w:color="auto"/>
      </w:divBdr>
    </w:div>
    <w:div w:id="1415515145">
      <w:bodyDiv w:val="1"/>
      <w:marLeft w:val="0"/>
      <w:marRight w:val="0"/>
      <w:marTop w:val="0"/>
      <w:marBottom w:val="0"/>
      <w:divBdr>
        <w:top w:val="none" w:sz="0" w:space="0" w:color="auto"/>
        <w:left w:val="none" w:sz="0" w:space="0" w:color="auto"/>
        <w:bottom w:val="none" w:sz="0" w:space="0" w:color="auto"/>
        <w:right w:val="none" w:sz="0" w:space="0" w:color="auto"/>
      </w:divBdr>
    </w:div>
    <w:div w:id="165321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Jared (Banking)</dc:creator>
  <cp:keywords/>
  <dc:description/>
  <cp:lastModifiedBy>Critchfield, Amanda (Banking)</cp:lastModifiedBy>
  <cp:revision>4</cp:revision>
  <cp:lastPrinted>2017-03-22T19:17:00Z</cp:lastPrinted>
  <dcterms:created xsi:type="dcterms:W3CDTF">2017-06-21T13:46:00Z</dcterms:created>
  <dcterms:modified xsi:type="dcterms:W3CDTF">2017-06-27T14:26:00Z</dcterms:modified>
</cp:coreProperties>
</file>